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b/>
          <w:sz w:val="36"/>
          <w:szCs w:val="26"/>
        </w:rPr>
      </w:pPr>
      <w:r w:rsidRPr="00BA5947">
        <w:rPr>
          <w:rFonts w:ascii="Arno Pro" w:hAnsi="Arno Pro" w:cs="Courier"/>
          <w:b/>
          <w:sz w:val="36"/>
          <w:szCs w:val="26"/>
        </w:rPr>
        <w:t>Action plan related to our FACA work: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r w:rsidRPr="00BA5947">
        <w:rPr>
          <w:rFonts w:ascii="Arno Pro" w:hAnsi="Arno Pro" w:cs="Courier"/>
          <w:sz w:val="26"/>
          <w:szCs w:val="26"/>
        </w:rPr>
        <w:t>     1) Support and assist Park's US and MS GSA's in all efforts related to ongoing community awareness, assembly ideas and projects related to GLBT issues.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r w:rsidRPr="00BA5947">
        <w:rPr>
          <w:rFonts w:ascii="Arno Pro" w:hAnsi="Arno Pro" w:cs="Courier"/>
          <w:sz w:val="26"/>
          <w:szCs w:val="26"/>
        </w:rPr>
        <w:t xml:space="preserve">     2) Highlight the clinical research on "the coming out" process and dynamics in adolescent sexual identity/sexual orientation in the MS life skills curriculum (grades 7 and 8) and in the US         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proofErr w:type="gramStart"/>
      <w:r w:rsidRPr="00BA5947">
        <w:rPr>
          <w:rFonts w:ascii="Arno Pro" w:hAnsi="Arno Pro" w:cs="Courier"/>
          <w:sz w:val="26"/>
          <w:szCs w:val="26"/>
        </w:rPr>
        <w:t>Mentor Training module.</w:t>
      </w:r>
      <w:proofErr w:type="gramEnd"/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r w:rsidRPr="00BA5947">
        <w:rPr>
          <w:rFonts w:ascii="Arno Pro" w:hAnsi="Arno Pro" w:cs="Courier"/>
          <w:sz w:val="26"/>
          <w:szCs w:val="26"/>
        </w:rPr>
        <w:t>     3) Incorporate relevant information on GLBT research into our Park Connects Parent Workshops and Networking groups capitalizing on use of the wiki resources.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r w:rsidRPr="00BA5947">
        <w:rPr>
          <w:rFonts w:ascii="Arno Pro" w:hAnsi="Arno Pro" w:cs="Courier"/>
          <w:sz w:val="26"/>
          <w:szCs w:val="26"/>
        </w:rPr>
        <w:t xml:space="preserve">     4) Initiate an educational component with faculty in the 8th grade retreat program based on our FACA </w:t>
      </w:r>
      <w:proofErr w:type="gramStart"/>
      <w:r w:rsidRPr="00BA5947">
        <w:rPr>
          <w:rFonts w:ascii="Arno Pro" w:hAnsi="Arno Pro" w:cs="Courier"/>
          <w:sz w:val="26"/>
          <w:szCs w:val="26"/>
        </w:rPr>
        <w:t>findings which</w:t>
      </w:r>
      <w:proofErr w:type="gramEnd"/>
      <w:r w:rsidRPr="00BA5947">
        <w:rPr>
          <w:rFonts w:ascii="Arno Pro" w:hAnsi="Arno Pro" w:cs="Courier"/>
          <w:sz w:val="26"/>
          <w:szCs w:val="26"/>
        </w:rPr>
        <w:t xml:space="preserve"> clarified and explains sexual orientation terminology. 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r w:rsidRPr="00BA5947">
        <w:rPr>
          <w:rFonts w:ascii="Arno Pro" w:hAnsi="Arno Pro" w:cs="Courier"/>
          <w:sz w:val="26"/>
          <w:szCs w:val="26"/>
        </w:rPr>
        <w:t>     5) In concert with the FACA members, support and co-present some of the professional development notions involving GLBT issues for faculty in all divisions.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r w:rsidRPr="00BA5947">
        <w:rPr>
          <w:rFonts w:ascii="Arno Pro" w:hAnsi="Arno Pro" w:cs="Courier"/>
          <w:sz w:val="26"/>
          <w:szCs w:val="26"/>
        </w:rPr>
        <w:t>     6) Promote and communicate all of our FACA findings and resources identified in our wiki with local independent schools via our respective counseling networks.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  <w:r w:rsidRPr="00BA5947">
        <w:rPr>
          <w:rFonts w:ascii="Arno Pro" w:hAnsi="Arno Pro" w:cs="Courier"/>
          <w:sz w:val="26"/>
          <w:szCs w:val="26"/>
        </w:rPr>
        <w:t>Dave Tracey</w:t>
      </w:r>
    </w:p>
    <w:p w:rsidR="00BA5947" w:rsidRPr="00BA5947" w:rsidRDefault="00BA5947" w:rsidP="00BA5947">
      <w:pPr>
        <w:widowControl w:val="0"/>
        <w:autoSpaceDE w:val="0"/>
        <w:autoSpaceDN w:val="0"/>
        <w:adjustRightInd w:val="0"/>
        <w:spacing w:after="0"/>
        <w:rPr>
          <w:rFonts w:ascii="Arno Pro" w:hAnsi="Arno Pro" w:cs="Courier"/>
          <w:sz w:val="26"/>
          <w:szCs w:val="26"/>
        </w:rPr>
      </w:pPr>
    </w:p>
    <w:p w:rsidR="00A8243A" w:rsidRPr="00BA5947" w:rsidRDefault="00330661">
      <w:pPr>
        <w:rPr>
          <w:rFonts w:ascii="Arno Pro" w:hAnsi="Arno Pro"/>
        </w:rPr>
      </w:pPr>
    </w:p>
    <w:sectPr w:rsidR="00A8243A" w:rsidRPr="00BA5947" w:rsidSect="00D536D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5947"/>
    <w:rsid w:val="00BA594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2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Park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Buckton Tillman</dc:creator>
  <cp:keywords/>
  <cp:lastModifiedBy>Christine Buckton Tillman</cp:lastModifiedBy>
  <cp:revision>2</cp:revision>
  <dcterms:created xsi:type="dcterms:W3CDTF">2010-07-13T11:47:00Z</dcterms:created>
  <dcterms:modified xsi:type="dcterms:W3CDTF">2010-07-13T11:47:00Z</dcterms:modified>
</cp:coreProperties>
</file>